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9408F" w14:textId="77777777" w:rsidR="00D541C0" w:rsidRPr="00025A3B" w:rsidRDefault="00025A3B" w:rsidP="0002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A3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14:paraId="1A4E77FB" w14:textId="77777777" w:rsidR="00025A3B" w:rsidRPr="00025A3B" w:rsidRDefault="00025A3B" w:rsidP="0002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A3B">
        <w:rPr>
          <w:rFonts w:ascii="Times New Roman" w:hAnsi="Times New Roman" w:cs="Times New Roman"/>
          <w:b/>
          <w:sz w:val="28"/>
          <w:szCs w:val="28"/>
        </w:rPr>
        <w:t xml:space="preserve">о результатах экспертно-аналитического мероприятия </w:t>
      </w:r>
    </w:p>
    <w:p w14:paraId="4F5D9D58" w14:textId="5AF85484" w:rsidR="00025A3B" w:rsidRPr="006D4E8E" w:rsidRDefault="00025A3B" w:rsidP="0002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A3B">
        <w:rPr>
          <w:rFonts w:ascii="Times New Roman" w:hAnsi="Times New Roman" w:cs="Times New Roman"/>
          <w:b/>
          <w:sz w:val="28"/>
          <w:szCs w:val="28"/>
        </w:rPr>
        <w:t>«Экспертиза и подготовка заключения на отчет об исполнении бюджета Новоз</w:t>
      </w:r>
      <w:r w:rsidR="00A754B5">
        <w:rPr>
          <w:rFonts w:ascii="Times New Roman" w:hAnsi="Times New Roman" w:cs="Times New Roman"/>
          <w:b/>
          <w:sz w:val="28"/>
          <w:szCs w:val="28"/>
        </w:rPr>
        <w:t>ыбко</w:t>
      </w:r>
      <w:r w:rsidR="009A326B">
        <w:rPr>
          <w:rFonts w:ascii="Times New Roman" w:hAnsi="Times New Roman" w:cs="Times New Roman"/>
          <w:b/>
          <w:sz w:val="28"/>
          <w:szCs w:val="28"/>
        </w:rPr>
        <w:t>вского городского округа за 202</w:t>
      </w:r>
      <w:r w:rsidR="000C6CE1">
        <w:rPr>
          <w:rFonts w:ascii="Times New Roman" w:hAnsi="Times New Roman" w:cs="Times New Roman"/>
          <w:b/>
          <w:sz w:val="28"/>
          <w:szCs w:val="28"/>
        </w:rPr>
        <w:t>3</w:t>
      </w:r>
      <w:r w:rsidR="005C0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4B5">
        <w:rPr>
          <w:rFonts w:ascii="Times New Roman" w:hAnsi="Times New Roman" w:cs="Times New Roman"/>
          <w:b/>
          <w:sz w:val="28"/>
          <w:szCs w:val="28"/>
        </w:rPr>
        <w:t>год</w:t>
      </w:r>
      <w:r w:rsidRPr="00025A3B">
        <w:rPr>
          <w:rFonts w:ascii="Times New Roman" w:hAnsi="Times New Roman" w:cs="Times New Roman"/>
          <w:b/>
          <w:sz w:val="28"/>
          <w:szCs w:val="28"/>
        </w:rPr>
        <w:t>»</w:t>
      </w:r>
    </w:p>
    <w:p w14:paraId="556A058B" w14:textId="77777777" w:rsidR="00025A3B" w:rsidRPr="006D4E8E" w:rsidRDefault="00025A3B" w:rsidP="00025A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F6397C3" w14:textId="0D782824" w:rsidR="00025A3B" w:rsidRPr="004273AC" w:rsidRDefault="00025A3B" w:rsidP="006D4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273AC">
        <w:rPr>
          <w:rFonts w:ascii="Times New Roman" w:hAnsi="Times New Roman" w:cs="Times New Roman"/>
          <w:sz w:val="28"/>
          <w:szCs w:val="28"/>
        </w:rPr>
        <w:t>Экспертно-аналитическое мероприятие проведе</w:t>
      </w:r>
      <w:r w:rsidR="004273AC" w:rsidRPr="004273AC">
        <w:rPr>
          <w:rFonts w:ascii="Times New Roman" w:hAnsi="Times New Roman" w:cs="Times New Roman"/>
          <w:sz w:val="28"/>
          <w:szCs w:val="28"/>
        </w:rPr>
        <w:t xml:space="preserve">но в соответствии с пунктом </w:t>
      </w:r>
      <w:r w:rsidR="004273AC" w:rsidRPr="008E1115">
        <w:rPr>
          <w:rFonts w:ascii="Times New Roman" w:hAnsi="Times New Roman" w:cs="Times New Roman"/>
          <w:sz w:val="28"/>
          <w:szCs w:val="28"/>
        </w:rPr>
        <w:t>1.3</w:t>
      </w:r>
      <w:r w:rsidRPr="008E1115">
        <w:rPr>
          <w:rFonts w:ascii="Times New Roman" w:hAnsi="Times New Roman" w:cs="Times New Roman"/>
          <w:sz w:val="28"/>
          <w:szCs w:val="28"/>
        </w:rPr>
        <w:t>.</w:t>
      </w:r>
      <w:r w:rsidR="00BE133B" w:rsidRPr="008E1115">
        <w:rPr>
          <w:rFonts w:ascii="Times New Roman" w:hAnsi="Times New Roman" w:cs="Times New Roman"/>
          <w:sz w:val="28"/>
          <w:szCs w:val="28"/>
        </w:rPr>
        <w:t>1.</w:t>
      </w:r>
      <w:r w:rsidRPr="008E1115">
        <w:rPr>
          <w:rFonts w:ascii="Times New Roman" w:hAnsi="Times New Roman" w:cs="Times New Roman"/>
          <w:sz w:val="28"/>
          <w:szCs w:val="28"/>
        </w:rPr>
        <w:t xml:space="preserve"> </w:t>
      </w:r>
      <w:r w:rsidRPr="004273AC">
        <w:rPr>
          <w:rFonts w:ascii="Times New Roman" w:hAnsi="Times New Roman" w:cs="Times New Roman"/>
          <w:sz w:val="28"/>
          <w:szCs w:val="28"/>
        </w:rPr>
        <w:t>плана работы Контрольно-счетной палаты Новозыбко</w:t>
      </w:r>
      <w:r w:rsidR="00494AFA">
        <w:rPr>
          <w:rFonts w:ascii="Times New Roman" w:hAnsi="Times New Roman" w:cs="Times New Roman"/>
          <w:sz w:val="28"/>
          <w:szCs w:val="28"/>
        </w:rPr>
        <w:t>вского городского округа на 202</w:t>
      </w:r>
      <w:r w:rsidR="0013315F">
        <w:rPr>
          <w:rFonts w:ascii="Times New Roman" w:hAnsi="Times New Roman" w:cs="Times New Roman"/>
          <w:sz w:val="28"/>
          <w:szCs w:val="28"/>
        </w:rPr>
        <w:t>4</w:t>
      </w:r>
      <w:r w:rsidRPr="004273AC">
        <w:rPr>
          <w:rFonts w:ascii="Times New Roman" w:hAnsi="Times New Roman" w:cs="Times New Roman"/>
          <w:sz w:val="28"/>
          <w:szCs w:val="28"/>
        </w:rPr>
        <w:t xml:space="preserve"> год.</w:t>
      </w:r>
      <w:r w:rsidR="0053703F">
        <w:rPr>
          <w:rFonts w:ascii="Times New Roman" w:hAnsi="Times New Roman" w:cs="Times New Roman"/>
          <w:sz w:val="28"/>
          <w:szCs w:val="28"/>
        </w:rPr>
        <w:t xml:space="preserve"> </w:t>
      </w:r>
      <w:r w:rsidRPr="004273AC">
        <w:rPr>
          <w:rFonts w:ascii="Times New Roman" w:hAnsi="Times New Roman" w:cs="Times New Roman"/>
          <w:sz w:val="28"/>
          <w:szCs w:val="28"/>
        </w:rPr>
        <w:t xml:space="preserve">Период проведения: </w:t>
      </w:r>
      <w:r w:rsidR="004273AC" w:rsidRPr="004273AC">
        <w:rPr>
          <w:rFonts w:ascii="Times New Roman" w:hAnsi="Times New Roman" w:cs="Times New Roman"/>
          <w:sz w:val="28"/>
          <w:szCs w:val="28"/>
        </w:rPr>
        <w:t>март-</w:t>
      </w:r>
      <w:r w:rsidR="00BA3699" w:rsidRPr="004273AC">
        <w:rPr>
          <w:rFonts w:ascii="Times New Roman" w:hAnsi="Times New Roman" w:cs="Times New Roman"/>
          <w:sz w:val="28"/>
          <w:szCs w:val="28"/>
        </w:rPr>
        <w:t>апрел</w:t>
      </w:r>
      <w:r w:rsidR="0033023B" w:rsidRPr="004273AC">
        <w:rPr>
          <w:rFonts w:ascii="Times New Roman" w:hAnsi="Times New Roman" w:cs="Times New Roman"/>
          <w:sz w:val="28"/>
          <w:szCs w:val="28"/>
        </w:rPr>
        <w:t>ь</w:t>
      </w:r>
      <w:r w:rsidR="00494AFA">
        <w:rPr>
          <w:rFonts w:ascii="Times New Roman" w:hAnsi="Times New Roman" w:cs="Times New Roman"/>
          <w:sz w:val="28"/>
          <w:szCs w:val="28"/>
        </w:rPr>
        <w:t xml:space="preserve"> 202</w:t>
      </w:r>
      <w:r w:rsidR="0013315F">
        <w:rPr>
          <w:rFonts w:ascii="Times New Roman" w:hAnsi="Times New Roman" w:cs="Times New Roman"/>
          <w:sz w:val="28"/>
          <w:szCs w:val="28"/>
        </w:rPr>
        <w:t>4</w:t>
      </w:r>
      <w:r w:rsidRPr="004273A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AC1EDC2" w14:textId="77777777" w:rsidR="00025A3B" w:rsidRDefault="00025A3B" w:rsidP="006D4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3AC">
        <w:rPr>
          <w:rFonts w:ascii="Times New Roman" w:hAnsi="Times New Roman" w:cs="Times New Roman"/>
          <w:sz w:val="28"/>
          <w:szCs w:val="28"/>
        </w:rPr>
        <w:tab/>
        <w:t>По результатам экспертно-аналитического мероприятия установлено следующее.</w:t>
      </w:r>
    </w:p>
    <w:p w14:paraId="4CCADDC1" w14:textId="22AA3DDB" w:rsidR="002E05B9" w:rsidRPr="00726634" w:rsidRDefault="00704793" w:rsidP="002E0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F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исполнение бюджета городского округа за 202</w:t>
      </w:r>
      <w:r w:rsidR="0013315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следует отметить, что по доходам бюджет исполнен на 99,</w:t>
      </w:r>
      <w:r w:rsidR="0013315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т</w:t>
      </w:r>
      <w:r w:rsidR="002A251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о есть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плане </w:t>
      </w:r>
      <w:r w:rsidR="0013315F" w:rsidRPr="00726634">
        <w:rPr>
          <w:rFonts w:ascii="Times New Roman" w:hAnsi="Times New Roman" w:cs="Times New Roman"/>
          <w:sz w:val="28"/>
          <w:szCs w:val="28"/>
        </w:rPr>
        <w:t>1 289 180,1</w:t>
      </w:r>
      <w:r w:rsidR="0013315F" w:rsidRPr="00726634">
        <w:rPr>
          <w:sz w:val="28"/>
          <w:szCs w:val="28"/>
        </w:rPr>
        <w:t xml:space="preserve"> 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фактически поступило </w:t>
      </w:r>
      <w:r w:rsidR="002A251F" w:rsidRPr="00726634">
        <w:rPr>
          <w:rFonts w:ascii="Times New Roman" w:hAnsi="Times New Roman" w:cs="Times New Roman"/>
          <w:sz w:val="28"/>
          <w:szCs w:val="28"/>
        </w:rPr>
        <w:t>1 282 161,7</w:t>
      </w:r>
      <w:r w:rsidR="002A251F" w:rsidRPr="00726634">
        <w:rPr>
          <w:sz w:val="28"/>
          <w:szCs w:val="28"/>
        </w:rPr>
        <w:t xml:space="preserve"> 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т</w:t>
      </w:r>
      <w:r w:rsidR="002A251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A251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 получено доходов в сумме </w:t>
      </w:r>
      <w:r w:rsidR="002A251F" w:rsidRPr="00726634">
        <w:rPr>
          <w:rFonts w:ascii="Times New Roman" w:hAnsi="Times New Roman" w:cs="Times New Roman"/>
          <w:sz w:val="28"/>
          <w:szCs w:val="28"/>
        </w:rPr>
        <w:t>7 018,4</w:t>
      </w:r>
      <w:r w:rsidR="002A251F" w:rsidRPr="00726634">
        <w:rPr>
          <w:sz w:val="28"/>
          <w:szCs w:val="28"/>
        </w:rPr>
        <w:t xml:space="preserve"> </w:t>
      </w:r>
      <w:r w:rsidR="002E05B9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</w:t>
      </w:r>
    </w:p>
    <w:p w14:paraId="1DAA0A62" w14:textId="3B8EB54C" w:rsidR="002E05B9" w:rsidRPr="00726634" w:rsidRDefault="002E05B9" w:rsidP="002E05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Собственные доходы поступили в сумме </w:t>
      </w:r>
      <w:r w:rsidR="002A251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350 197,9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2A251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101,5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плановых назначений, или 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5 159,9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при этом рост объема собственных доходов к уровню 202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3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8 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8,4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или +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12,5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%.  В составе собственных доходов поступления в дорожный фонд составили 3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748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2A251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при плане 3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8 351,9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т</w:t>
      </w:r>
      <w:r w:rsidR="002A251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о есть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% плана года.</w:t>
      </w:r>
    </w:p>
    <w:p w14:paraId="1F5D2034" w14:textId="5672EDEB" w:rsidR="002E05B9" w:rsidRPr="00726634" w:rsidRDefault="002E05B9" w:rsidP="002E0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Безвозмездные перечисления за 202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поступили в сумме 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931 963,8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98,7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годового плана или 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12 178,3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14:paraId="52A9331F" w14:textId="4035829E" w:rsidR="006223E2" w:rsidRPr="00726634" w:rsidRDefault="002E05B9" w:rsidP="0053703F">
      <w:pPr>
        <w:tabs>
          <w:tab w:val="left" w:pos="20"/>
          <w:tab w:val="left" w:pos="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По сравнению с аналогичным периодом прошлого года поступления доходов в бюджет городского округа имеют положительную динамику + 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27 608,1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(за 202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1 254 553,6 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а за 202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503DD1" w:rsidRPr="00726634">
        <w:rPr>
          <w:rFonts w:ascii="Times New Roman" w:hAnsi="Times New Roman" w:cs="Times New Roman"/>
          <w:sz w:val="28"/>
          <w:szCs w:val="28"/>
        </w:rPr>
        <w:t>1 282 161,7</w:t>
      </w:r>
      <w:r w:rsidR="00503DD1" w:rsidRPr="00726634">
        <w:rPr>
          <w:rFonts w:ascii="Times New Roman" w:hAnsi="Times New Roman" w:cs="Times New Roman"/>
          <w:sz w:val="28"/>
          <w:szCs w:val="28"/>
        </w:rPr>
        <w:t xml:space="preserve"> 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рублей). Общая сумма доходов увеличилась на </w:t>
      </w:r>
      <w:r w:rsidR="00C5708B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2,2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за счет роста собственных доходов на </w:t>
      </w:r>
      <w:r w:rsidR="00C5708B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12,5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% или +</w:t>
      </w:r>
      <w:r w:rsidR="00C5708B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27 608,1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 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снижения 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безвозмездных поступлений на 1</w:t>
      </w:r>
      <w:r w:rsidR="00C5708B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2% или 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503DD1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 235,</w:t>
      </w:r>
      <w:r w:rsidR="00C5708B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="006223E2" w:rsidRPr="0072663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14:paraId="401B09FF" w14:textId="0BDB84EF" w:rsidR="002E05B9" w:rsidRPr="00726634" w:rsidRDefault="00C5708B" w:rsidP="00C5708B">
      <w:pPr>
        <w:tabs>
          <w:tab w:val="left" w:pos="20"/>
          <w:tab w:val="left" w:pos="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634">
        <w:rPr>
          <w:rFonts w:ascii="Times New Roman" w:hAnsi="Times New Roman" w:cs="Times New Roman"/>
          <w:sz w:val="28"/>
          <w:szCs w:val="28"/>
        </w:rPr>
        <w:tab/>
      </w:r>
      <w:r w:rsidRPr="00726634">
        <w:rPr>
          <w:rFonts w:ascii="Times New Roman" w:hAnsi="Times New Roman" w:cs="Times New Roman"/>
          <w:sz w:val="28"/>
          <w:szCs w:val="28"/>
        </w:rPr>
        <w:tab/>
      </w:r>
      <w:r w:rsidRPr="00726634">
        <w:rPr>
          <w:rFonts w:ascii="Times New Roman" w:hAnsi="Times New Roman" w:cs="Times New Roman"/>
          <w:sz w:val="28"/>
          <w:szCs w:val="28"/>
        </w:rPr>
        <w:tab/>
      </w:r>
      <w:r w:rsidR="002A251F" w:rsidRPr="00726634">
        <w:rPr>
          <w:rFonts w:ascii="Times New Roman" w:hAnsi="Times New Roman" w:cs="Times New Roman"/>
          <w:sz w:val="28"/>
          <w:szCs w:val="28"/>
        </w:rPr>
        <w:t>По расходам бюджет исполнен на 98,8 %, т</w:t>
      </w:r>
      <w:r w:rsidR="002A251F" w:rsidRPr="00726634">
        <w:rPr>
          <w:rFonts w:ascii="Times New Roman" w:hAnsi="Times New Roman" w:cs="Times New Roman"/>
          <w:sz w:val="28"/>
          <w:szCs w:val="28"/>
        </w:rPr>
        <w:t>о есть</w:t>
      </w:r>
      <w:r w:rsidR="002A251F" w:rsidRPr="00726634">
        <w:rPr>
          <w:rFonts w:ascii="Times New Roman" w:hAnsi="Times New Roman" w:cs="Times New Roman"/>
          <w:sz w:val="28"/>
          <w:szCs w:val="28"/>
        </w:rPr>
        <w:t xml:space="preserve"> при плане расходов 1 295 761,9 тыс. рублей фактическое исполнение составило 1 279 585,2 тыс. рублей, т</w:t>
      </w:r>
      <w:r w:rsidR="002A251F" w:rsidRPr="00726634">
        <w:rPr>
          <w:rFonts w:ascii="Times New Roman" w:hAnsi="Times New Roman" w:cs="Times New Roman"/>
          <w:sz w:val="28"/>
          <w:szCs w:val="28"/>
        </w:rPr>
        <w:t xml:space="preserve">о </w:t>
      </w:r>
      <w:r w:rsidR="002A251F" w:rsidRPr="00726634">
        <w:rPr>
          <w:rFonts w:ascii="Times New Roman" w:hAnsi="Times New Roman" w:cs="Times New Roman"/>
          <w:sz w:val="28"/>
          <w:szCs w:val="28"/>
        </w:rPr>
        <w:t>е</w:t>
      </w:r>
      <w:r w:rsidR="002A251F" w:rsidRPr="00726634">
        <w:rPr>
          <w:rFonts w:ascii="Times New Roman" w:hAnsi="Times New Roman" w:cs="Times New Roman"/>
          <w:sz w:val="28"/>
          <w:szCs w:val="28"/>
        </w:rPr>
        <w:t>сть</w:t>
      </w:r>
      <w:r w:rsidR="002A251F" w:rsidRPr="00726634">
        <w:rPr>
          <w:rFonts w:ascii="Times New Roman" w:hAnsi="Times New Roman" w:cs="Times New Roman"/>
          <w:sz w:val="28"/>
          <w:szCs w:val="28"/>
        </w:rPr>
        <w:t xml:space="preserve"> по итогам года недофинансирование составило 16 176,7 тыс. рублей.</w:t>
      </w:r>
      <w:r w:rsidR="002A251F" w:rsidRPr="00726634">
        <w:rPr>
          <w:rFonts w:ascii="Times New Roman" w:hAnsi="Times New Roman" w:cs="Times New Roman"/>
          <w:sz w:val="28"/>
          <w:szCs w:val="28"/>
        </w:rPr>
        <w:t xml:space="preserve"> </w:t>
      </w:r>
      <w:r w:rsidR="002E05B9" w:rsidRPr="00726634">
        <w:rPr>
          <w:rFonts w:ascii="Times New Roman" w:hAnsi="Times New Roman" w:cs="Times New Roman"/>
          <w:color w:val="000000"/>
          <w:sz w:val="28"/>
          <w:szCs w:val="28"/>
        </w:rPr>
        <w:t>Темп роста к уровню прошлого года составил 1</w:t>
      </w:r>
      <w:r w:rsidRPr="00726634">
        <w:rPr>
          <w:rFonts w:ascii="Times New Roman" w:hAnsi="Times New Roman" w:cs="Times New Roman"/>
          <w:color w:val="000000"/>
          <w:sz w:val="28"/>
          <w:szCs w:val="28"/>
        </w:rPr>
        <w:t>02,5</w:t>
      </w:r>
      <w:r w:rsidR="002E05B9" w:rsidRPr="00726634">
        <w:rPr>
          <w:rFonts w:ascii="Times New Roman" w:hAnsi="Times New Roman" w:cs="Times New Roman"/>
          <w:color w:val="000000"/>
          <w:sz w:val="28"/>
          <w:szCs w:val="28"/>
        </w:rPr>
        <w:t xml:space="preserve">%, в абсолютной сумме рост составил + </w:t>
      </w:r>
      <w:r w:rsidRPr="00726634">
        <w:rPr>
          <w:rFonts w:ascii="Times New Roman" w:hAnsi="Times New Roman" w:cs="Times New Roman"/>
          <w:color w:val="000000"/>
          <w:sz w:val="28"/>
          <w:szCs w:val="28"/>
        </w:rPr>
        <w:t>30 974,0</w:t>
      </w:r>
      <w:r w:rsidR="002E05B9" w:rsidRPr="00726634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14:paraId="685B5E64" w14:textId="20DA5F4F" w:rsidR="002E05B9" w:rsidRPr="00726634" w:rsidRDefault="006223E2" w:rsidP="0053703F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6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E05B9" w:rsidRPr="00726634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2E05B9" w:rsidRPr="0072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 общей суммы расходов к плану года составило 98,</w:t>
      </w:r>
      <w:r w:rsidR="00C5708B" w:rsidRPr="0072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2E05B9" w:rsidRPr="0072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  <w:r w:rsidR="002E05B9" w:rsidRPr="0072663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2E05B9" w:rsidRPr="0072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Выше этого показателя исполнение составило по следующим отраслям: </w:t>
      </w:r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>«Национальная безопасность и правоохранительная деятельность» - 100,0%, «Охрана окружающей среды» - 100,0%, «Обслуживание государственного и муниципального долга» - 100,0%, «</w:t>
      </w:r>
      <w:proofErr w:type="spellStart"/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>Жилищно</w:t>
      </w:r>
      <w:proofErr w:type="spellEnd"/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 xml:space="preserve"> – коммунальное хозяйство» - 99,6%,</w:t>
      </w:r>
      <w:r w:rsidR="006E2C76" w:rsidRPr="007266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>«Образование» - 99,4%, «Общегосударственные вопросы» - 99,3%.</w:t>
      </w:r>
    </w:p>
    <w:p w14:paraId="0ABBEC2B" w14:textId="77777777" w:rsidR="006E2C76" w:rsidRPr="00726634" w:rsidRDefault="002E05B9" w:rsidP="006E2C76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Ниже средне – отраслевого показателя исполнение составило по отраслям</w:t>
      </w:r>
      <w:r w:rsidR="006E2C76" w:rsidRPr="0072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72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2C76" w:rsidRPr="00726634">
        <w:rPr>
          <w:rFonts w:ascii="Times New Roman" w:hAnsi="Times New Roman" w:cs="Times New Roman"/>
          <w:color w:val="000000"/>
          <w:sz w:val="28"/>
          <w:szCs w:val="28"/>
        </w:rPr>
        <w:t>«Культура и кинематография» - 98,7%, «Физическая культура и спорт» - 97,8%, «Национальная экономика» - 95,3%, «Социальная политика» - 94,8% (в связи с дефицитом средств бюджета городского округа</w:t>
      </w:r>
      <w:r w:rsidR="006E2C76" w:rsidRPr="00726634">
        <w:rPr>
          <w:rFonts w:ascii="Times New Roman" w:hAnsi="Times New Roman" w:cs="Times New Roman"/>
          <w:sz w:val="28"/>
          <w:szCs w:val="28"/>
        </w:rPr>
        <w:t>)</w:t>
      </w:r>
      <w:r w:rsidR="006E2C76" w:rsidRPr="00726634">
        <w:rPr>
          <w:rFonts w:ascii="Times New Roman" w:hAnsi="Times New Roman" w:cs="Times New Roman"/>
          <w:sz w:val="28"/>
          <w:szCs w:val="28"/>
        </w:rPr>
        <w:t>.</w:t>
      </w:r>
    </w:p>
    <w:p w14:paraId="31079323" w14:textId="79C82591" w:rsidR="00D96BCF" w:rsidRPr="00726634" w:rsidRDefault="00FA3FB5" w:rsidP="00D96BCF">
      <w:pPr>
        <w:tabs>
          <w:tab w:val="left" w:pos="3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структуры расходов показал социальную направленность    бюджета городского округа: на расходы социально-культурной сферы 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приходится </w:t>
      </w:r>
      <w:r w:rsidR="00D96BC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74,2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всех расходов, на ЖКХ – </w:t>
      </w:r>
      <w:r w:rsidR="00D96BC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12,9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на национальную экономику – </w:t>
      </w:r>
      <w:r w:rsidR="00D96BC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7,1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%, на управление – 5,2%, на прочие отрасли занимают – 0,</w:t>
      </w:r>
      <w:r w:rsidR="00D96BCF"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26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  </w:t>
      </w:r>
    </w:p>
    <w:p w14:paraId="2B0C9715" w14:textId="0B4366BD" w:rsidR="00D96BCF" w:rsidRPr="00726634" w:rsidRDefault="00D96BCF" w:rsidP="00D96B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634">
        <w:rPr>
          <w:rFonts w:ascii="Times New Roman" w:hAnsi="Times New Roman" w:cs="Times New Roman"/>
          <w:sz w:val="28"/>
          <w:szCs w:val="28"/>
        </w:rPr>
        <w:t>Итогом работы в общей сумме расходов в минувшем году стала весомая поддержка образования (удельный вес составил 57,2%), культура и кинематография (удельный вес 7,3%), социальная политика (удельный вес 5,9%), физической культуры и спорта (удельный вес составил 3,8%).</w:t>
      </w:r>
    </w:p>
    <w:p w14:paraId="12D15308" w14:textId="5096C58D" w:rsidR="00726634" w:rsidRPr="00726634" w:rsidRDefault="00726634" w:rsidP="00726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634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726634">
        <w:rPr>
          <w:rFonts w:ascii="Times New Roman" w:hAnsi="Times New Roman" w:cs="Times New Roman"/>
          <w:sz w:val="28"/>
          <w:szCs w:val="28"/>
        </w:rPr>
        <w:t>Расходы социально-культурной сферы городского округа в 2023 году составили 948</w:t>
      </w:r>
      <w:r w:rsidRPr="00726634">
        <w:rPr>
          <w:rFonts w:ascii="Times New Roman" w:hAnsi="Times New Roman" w:cs="Times New Roman"/>
          <w:sz w:val="28"/>
          <w:szCs w:val="28"/>
        </w:rPr>
        <w:t> </w:t>
      </w:r>
      <w:r w:rsidRPr="00726634">
        <w:rPr>
          <w:rFonts w:ascii="Times New Roman" w:hAnsi="Times New Roman" w:cs="Times New Roman"/>
          <w:sz w:val="28"/>
          <w:szCs w:val="28"/>
        </w:rPr>
        <w:t>940</w:t>
      </w:r>
      <w:r w:rsidRPr="00726634">
        <w:rPr>
          <w:rFonts w:ascii="Times New Roman" w:hAnsi="Times New Roman" w:cs="Times New Roman"/>
          <w:sz w:val="28"/>
          <w:szCs w:val="28"/>
        </w:rPr>
        <w:t>,0</w:t>
      </w:r>
      <w:r w:rsidRPr="00726634">
        <w:rPr>
          <w:rFonts w:ascii="Times New Roman" w:hAnsi="Times New Roman" w:cs="Times New Roman"/>
          <w:sz w:val="28"/>
          <w:szCs w:val="28"/>
        </w:rPr>
        <w:t xml:space="preserve"> тыс. рублей против</w:t>
      </w:r>
      <w:r w:rsidRPr="007266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26634">
        <w:rPr>
          <w:rFonts w:ascii="Times New Roman" w:hAnsi="Times New Roman" w:cs="Times New Roman"/>
          <w:sz w:val="28"/>
          <w:szCs w:val="28"/>
        </w:rPr>
        <w:t>1 026</w:t>
      </w:r>
      <w:r w:rsidRPr="00726634">
        <w:rPr>
          <w:rFonts w:ascii="Times New Roman" w:hAnsi="Times New Roman" w:cs="Times New Roman"/>
          <w:sz w:val="28"/>
          <w:szCs w:val="28"/>
        </w:rPr>
        <w:t> </w:t>
      </w:r>
      <w:r w:rsidRPr="00726634">
        <w:rPr>
          <w:rFonts w:ascii="Times New Roman" w:hAnsi="Times New Roman" w:cs="Times New Roman"/>
          <w:sz w:val="28"/>
          <w:szCs w:val="28"/>
        </w:rPr>
        <w:t>732</w:t>
      </w:r>
      <w:r w:rsidRPr="00726634">
        <w:rPr>
          <w:rFonts w:ascii="Times New Roman" w:hAnsi="Times New Roman" w:cs="Times New Roman"/>
          <w:sz w:val="28"/>
          <w:szCs w:val="28"/>
        </w:rPr>
        <w:t>,0</w:t>
      </w:r>
      <w:r w:rsidRPr="00726634">
        <w:rPr>
          <w:rFonts w:ascii="Times New Roman" w:hAnsi="Times New Roman" w:cs="Times New Roman"/>
          <w:sz w:val="28"/>
          <w:szCs w:val="28"/>
        </w:rPr>
        <w:t xml:space="preserve"> тыс. рублей в 2022 году, в абсолютной сумме снижение составило 77</w:t>
      </w:r>
      <w:r w:rsidRPr="00726634">
        <w:rPr>
          <w:rFonts w:ascii="Times New Roman" w:hAnsi="Times New Roman" w:cs="Times New Roman"/>
          <w:sz w:val="28"/>
          <w:szCs w:val="28"/>
        </w:rPr>
        <w:t> </w:t>
      </w:r>
      <w:r w:rsidRPr="00726634">
        <w:rPr>
          <w:rFonts w:ascii="Times New Roman" w:hAnsi="Times New Roman" w:cs="Times New Roman"/>
          <w:sz w:val="28"/>
          <w:szCs w:val="28"/>
        </w:rPr>
        <w:t>792</w:t>
      </w:r>
      <w:r w:rsidRPr="00726634">
        <w:rPr>
          <w:rFonts w:ascii="Times New Roman" w:hAnsi="Times New Roman" w:cs="Times New Roman"/>
          <w:sz w:val="28"/>
          <w:szCs w:val="28"/>
        </w:rPr>
        <w:t>,0</w:t>
      </w:r>
      <w:r w:rsidRPr="00726634">
        <w:rPr>
          <w:rFonts w:ascii="Times New Roman" w:hAnsi="Times New Roman" w:cs="Times New Roman"/>
          <w:sz w:val="28"/>
          <w:szCs w:val="28"/>
        </w:rPr>
        <w:t xml:space="preserve"> тыс. рублей или 7,6%.</w:t>
      </w:r>
    </w:p>
    <w:p w14:paraId="7CF4D7BF" w14:textId="19EE9994" w:rsidR="00726634" w:rsidRPr="00FB667B" w:rsidRDefault="00726634" w:rsidP="0072663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667B">
        <w:rPr>
          <w:rFonts w:ascii="Times New Roman" w:hAnsi="Times New Roman" w:cs="Times New Roman"/>
          <w:bCs/>
          <w:sz w:val="28"/>
          <w:szCs w:val="28"/>
        </w:rPr>
        <w:t xml:space="preserve">В 2023 году из бюджета городского округа производилось финансирование 10 муниципальных программ, утвержденных постановлениями главы Новозыбковской городской администрации. </w:t>
      </w:r>
    </w:p>
    <w:p w14:paraId="4724C8F7" w14:textId="1960CD2E" w:rsidR="00FA3FB5" w:rsidRPr="00FB667B" w:rsidRDefault="00726634" w:rsidP="007266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yellow"/>
          <w:lang w:eastAsia="ru-RU"/>
        </w:rPr>
      </w:pPr>
      <w:r w:rsidRPr="00FB667B">
        <w:rPr>
          <w:rFonts w:ascii="Times New Roman" w:hAnsi="Times New Roman" w:cs="Times New Roman"/>
          <w:bCs/>
          <w:sz w:val="28"/>
          <w:szCs w:val="28"/>
        </w:rPr>
        <w:t>Исполнение за 2023 год составило в сумме   1 263</w:t>
      </w:r>
      <w:r w:rsidRPr="00FB667B">
        <w:rPr>
          <w:rFonts w:ascii="Times New Roman" w:hAnsi="Times New Roman" w:cs="Times New Roman"/>
          <w:bCs/>
          <w:sz w:val="28"/>
          <w:szCs w:val="28"/>
        </w:rPr>
        <w:t> </w:t>
      </w:r>
      <w:r w:rsidRPr="00FB667B">
        <w:rPr>
          <w:rFonts w:ascii="Times New Roman" w:hAnsi="Times New Roman" w:cs="Times New Roman"/>
          <w:bCs/>
          <w:sz w:val="28"/>
          <w:szCs w:val="28"/>
        </w:rPr>
        <w:t>035</w:t>
      </w:r>
      <w:r w:rsidRPr="00FB667B">
        <w:rPr>
          <w:rFonts w:ascii="Times New Roman" w:hAnsi="Times New Roman" w:cs="Times New Roman"/>
          <w:bCs/>
          <w:sz w:val="28"/>
          <w:szCs w:val="28"/>
        </w:rPr>
        <w:t>,0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 при плане 1 279</w:t>
      </w:r>
      <w:r w:rsidRPr="00FB667B">
        <w:rPr>
          <w:rFonts w:ascii="Times New Roman" w:hAnsi="Times New Roman" w:cs="Times New Roman"/>
          <w:bCs/>
          <w:sz w:val="28"/>
          <w:szCs w:val="28"/>
        </w:rPr>
        <w:t> </w:t>
      </w:r>
      <w:r w:rsidRPr="00FB667B">
        <w:rPr>
          <w:rFonts w:ascii="Times New Roman" w:hAnsi="Times New Roman" w:cs="Times New Roman"/>
          <w:bCs/>
          <w:sz w:val="28"/>
          <w:szCs w:val="28"/>
        </w:rPr>
        <w:t>207</w:t>
      </w:r>
      <w:r w:rsidRPr="00FB667B">
        <w:rPr>
          <w:rFonts w:ascii="Times New Roman" w:hAnsi="Times New Roman" w:cs="Times New Roman"/>
          <w:bCs/>
          <w:sz w:val="28"/>
          <w:szCs w:val="28"/>
        </w:rPr>
        <w:t>,0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рублей, или 98,7 % исполнение к плану 2023 года.  Удельный вес программной части в общей сумме расходов городского бюджета за 2023 год составил 98,7%. Темп роста к 2022 году составил 102%. В абсолютной сумме рост составляет 25 010 тыс. рублей.  </w:t>
      </w:r>
      <w:r w:rsidRPr="00FB667B">
        <w:rPr>
          <w:bCs/>
          <w:sz w:val="28"/>
          <w:szCs w:val="28"/>
        </w:rPr>
        <w:t xml:space="preserve">  </w:t>
      </w:r>
    </w:p>
    <w:p w14:paraId="729382BC" w14:textId="46CA9185" w:rsidR="00726634" w:rsidRPr="00FB667B" w:rsidRDefault="00726634" w:rsidP="0072663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667B">
        <w:rPr>
          <w:rFonts w:ascii="Times New Roman" w:hAnsi="Times New Roman" w:cs="Times New Roman"/>
          <w:bCs/>
          <w:sz w:val="28"/>
          <w:szCs w:val="28"/>
        </w:rPr>
        <w:t>Исполнение непрограммных расходов бюджета за 2023 год составило 16</w:t>
      </w:r>
      <w:r w:rsidRPr="00FB667B">
        <w:rPr>
          <w:rFonts w:ascii="Times New Roman" w:hAnsi="Times New Roman" w:cs="Times New Roman"/>
          <w:bCs/>
          <w:sz w:val="28"/>
          <w:szCs w:val="28"/>
        </w:rPr>
        <w:t> </w:t>
      </w:r>
      <w:r w:rsidRPr="00FB667B">
        <w:rPr>
          <w:rFonts w:ascii="Times New Roman" w:hAnsi="Times New Roman" w:cs="Times New Roman"/>
          <w:bCs/>
          <w:sz w:val="28"/>
          <w:szCs w:val="28"/>
        </w:rPr>
        <w:t>550</w:t>
      </w:r>
      <w:r w:rsidRPr="00FB667B">
        <w:rPr>
          <w:rFonts w:ascii="Times New Roman" w:hAnsi="Times New Roman" w:cs="Times New Roman"/>
          <w:bCs/>
          <w:sz w:val="28"/>
          <w:szCs w:val="28"/>
        </w:rPr>
        <w:t>,0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рублей, при плане 16</w:t>
      </w:r>
      <w:r w:rsidRPr="00FB667B">
        <w:rPr>
          <w:rFonts w:ascii="Times New Roman" w:hAnsi="Times New Roman" w:cs="Times New Roman"/>
          <w:bCs/>
          <w:sz w:val="28"/>
          <w:szCs w:val="28"/>
        </w:rPr>
        <w:t> </w:t>
      </w:r>
      <w:r w:rsidRPr="00FB667B">
        <w:rPr>
          <w:rFonts w:ascii="Times New Roman" w:hAnsi="Times New Roman" w:cs="Times New Roman"/>
          <w:bCs/>
          <w:sz w:val="28"/>
          <w:szCs w:val="28"/>
        </w:rPr>
        <w:t>555</w:t>
      </w:r>
      <w:r w:rsidRPr="00FB667B">
        <w:rPr>
          <w:rFonts w:ascii="Times New Roman" w:hAnsi="Times New Roman" w:cs="Times New Roman"/>
          <w:bCs/>
          <w:sz w:val="28"/>
          <w:szCs w:val="28"/>
        </w:rPr>
        <w:t>,0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рублей, или 99,97% исполнения плана 2023 года.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667B">
        <w:rPr>
          <w:rFonts w:ascii="Times New Roman" w:hAnsi="Times New Roman" w:cs="Times New Roman"/>
          <w:bCs/>
          <w:sz w:val="28"/>
          <w:szCs w:val="28"/>
        </w:rPr>
        <w:t>Удельный вес непрограммной части в общей сумме расходов бюджета городского за 2023 год составил 1,3%.</w:t>
      </w:r>
      <w:r w:rsidRPr="00FB667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FB667B">
        <w:rPr>
          <w:rFonts w:ascii="Times New Roman" w:hAnsi="Times New Roman" w:cs="Times New Roman"/>
          <w:bCs/>
          <w:sz w:val="28"/>
          <w:szCs w:val="28"/>
        </w:rPr>
        <w:t>Темп роста к 2022 году составил 156,3%. В абсолютной сумме расходы выросли на 5</w:t>
      </w:r>
      <w:r w:rsidRPr="00FB667B">
        <w:rPr>
          <w:rFonts w:ascii="Times New Roman" w:hAnsi="Times New Roman" w:cs="Times New Roman"/>
          <w:bCs/>
          <w:sz w:val="28"/>
          <w:szCs w:val="28"/>
        </w:rPr>
        <w:t> </w:t>
      </w:r>
      <w:r w:rsidRPr="00FB667B">
        <w:rPr>
          <w:rFonts w:ascii="Times New Roman" w:hAnsi="Times New Roman" w:cs="Times New Roman"/>
          <w:bCs/>
          <w:sz w:val="28"/>
          <w:szCs w:val="28"/>
        </w:rPr>
        <w:t>964</w:t>
      </w:r>
      <w:r w:rsidRPr="00FB667B">
        <w:rPr>
          <w:rFonts w:ascii="Times New Roman" w:hAnsi="Times New Roman" w:cs="Times New Roman"/>
          <w:bCs/>
          <w:sz w:val="28"/>
          <w:szCs w:val="28"/>
        </w:rPr>
        <w:t>,0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 тыс. рублей. </w:t>
      </w:r>
    </w:p>
    <w:p w14:paraId="24DB502C" w14:textId="77777777" w:rsidR="00726634" w:rsidRPr="00FB667B" w:rsidRDefault="00726634" w:rsidP="0072663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667B">
        <w:rPr>
          <w:rFonts w:ascii="Times New Roman" w:hAnsi="Times New Roman" w:cs="Times New Roman"/>
          <w:bCs/>
          <w:sz w:val="28"/>
          <w:szCs w:val="28"/>
        </w:rPr>
        <w:t>Резервный фонд Новозыбковской городской администрации за 2023 год сложился в размере 8 630,9 тыс. рублей, или 100,0% плана 2023 года. Средства резервного фонда были направлены на оказание мероприятий по ЧС.</w:t>
      </w:r>
    </w:p>
    <w:p w14:paraId="347017FF" w14:textId="79526DC9" w:rsidR="00726634" w:rsidRPr="00FB667B" w:rsidRDefault="00726634" w:rsidP="007266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667B">
        <w:rPr>
          <w:rFonts w:ascii="Times New Roman" w:hAnsi="Times New Roman" w:cs="Times New Roman"/>
          <w:bCs/>
          <w:sz w:val="28"/>
          <w:szCs w:val="28"/>
        </w:rPr>
        <w:t>Размер бюджетных инвестиций в объекты муниципальной собственности в бюджете городского округа за 2023 год составил 121 103 тыс. рублей</w:t>
      </w:r>
      <w:r w:rsidRPr="00FB667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B667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</w:t>
      </w:r>
      <w:r w:rsidRPr="00FB667B">
        <w:rPr>
          <w:rFonts w:ascii="Times New Roman" w:hAnsi="Times New Roman" w:cs="Times New Roman"/>
          <w:bCs/>
          <w:sz w:val="28"/>
          <w:szCs w:val="28"/>
        </w:rPr>
        <w:t>План 2023 года исполнен на 99,9 %.  Удельный вес бюджетных инвестиций в объекты муниципальной собственности в расходах бюджета городского округа в 2023 году составил 9,5 %.</w:t>
      </w:r>
    </w:p>
    <w:p w14:paraId="64ADA6EF" w14:textId="1613801D" w:rsidR="002A251F" w:rsidRPr="00FB667B" w:rsidRDefault="005C0F2B" w:rsidP="002A25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667B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       </w:t>
      </w:r>
      <w:r w:rsidR="002A251F" w:rsidRPr="00FB667B">
        <w:rPr>
          <w:rFonts w:ascii="Times New Roman" w:hAnsi="Times New Roman" w:cs="Times New Roman"/>
          <w:bCs/>
          <w:sz w:val="28"/>
          <w:szCs w:val="28"/>
        </w:rPr>
        <w:t>По итогам исполнения бюджета в 2023 году при уточненном плановом показателе дефицита в объеме 14 232,2 тыс. рублей фактически сложился     профицит в сумме 2 576,5 тыс. рублей.</w:t>
      </w:r>
    </w:p>
    <w:p w14:paraId="3178186E" w14:textId="3773EDD1" w:rsidR="00FB667B" w:rsidRPr="00FB667B" w:rsidRDefault="00FB667B" w:rsidP="00FB66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67B">
        <w:rPr>
          <w:rFonts w:ascii="Times New Roman" w:hAnsi="Times New Roman" w:cs="Times New Roman"/>
          <w:sz w:val="28"/>
          <w:szCs w:val="28"/>
        </w:rPr>
        <w:t xml:space="preserve">Объем внутреннего муниципального долга городского округа по состоянию на 01.01.2024 года составил 41 млн. рублей, </w:t>
      </w:r>
      <w:r w:rsidRPr="00FB667B">
        <w:rPr>
          <w:rFonts w:ascii="Times New Roman" w:hAnsi="Times New Roman" w:cs="Times New Roman"/>
          <w:sz w:val="28"/>
          <w:szCs w:val="28"/>
        </w:rPr>
        <w:t>или 11,9 %</w:t>
      </w:r>
      <w:r w:rsidRPr="00FB667B">
        <w:rPr>
          <w:rFonts w:ascii="Times New Roman" w:hAnsi="Times New Roman" w:cs="Times New Roman"/>
          <w:sz w:val="28"/>
          <w:szCs w:val="28"/>
        </w:rPr>
        <w:t xml:space="preserve"> объема собственных доходов бюджета (при допустимом значении не более 100 % объема собственных доходов, ст. 107 БК РФ).</w:t>
      </w:r>
    </w:p>
    <w:p w14:paraId="10DB3BD2" w14:textId="73BEFFA9" w:rsidR="007566FC" w:rsidRDefault="007566FC" w:rsidP="00756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Представленные к внешней проверке  в Контрольно-счетную палату отчеты  главных распорядителей средств городского бюджета за 202</w:t>
      </w:r>
      <w:r w:rsidR="00FB667B"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</w:t>
      </w:r>
      <w:r w:rsidRPr="00FB66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3F74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соответствуют перечню и формам, 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установленным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</w:t>
      </w:r>
      <w:r w:rsidRPr="00FB667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утвержденной приказом Минфина России от 28 декабря </w:t>
      </w:r>
      <w:smartTag w:uri="urn:schemas-microsoft-com:office:smarttags" w:element="metricconverter">
        <w:smartTagPr>
          <w:attr w:name="ProductID" w:val="2010 г"/>
        </w:smartTagPr>
        <w:r w:rsidRPr="00FB667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2010 г</w:t>
        </w:r>
      </w:smartTag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№ 191н. и 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Минфина России от 25.03.2011 № 33н. Проверкой сделаны замечания по оформлению некоторых форм отчетности. В период внешней проверки замечания по заполнению форм отчетности исправлены, главными распорядителями внесены необходимые дополнения и изменения в отчетность об исполнении бюджета за 202</w:t>
      </w:r>
      <w:r w:rsidR="00FB667B"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 Внесенные исправления не изменяют основные характеристики исполнения бюджета</w:t>
      </w:r>
      <w:r w:rsid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главными</w:t>
      </w:r>
      <w:r w:rsid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распорядителями</w:t>
      </w:r>
      <w:r w:rsid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 бюджета городского округа</w:t>
      </w:r>
      <w:r w:rsid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отраженные в отчете об исполнении бюджета за 202</w:t>
      </w:r>
      <w:r w:rsidR="00FB667B"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B6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14:paraId="552092D6" w14:textId="70A1C0C6" w:rsidR="003E2812" w:rsidRPr="003E2812" w:rsidRDefault="003E2812" w:rsidP="003E281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2812">
        <w:rPr>
          <w:rFonts w:ascii="Times New Roman" w:hAnsi="Times New Roman" w:cs="Times New Roman"/>
          <w:bCs/>
          <w:sz w:val="28"/>
          <w:szCs w:val="28"/>
        </w:rPr>
        <w:t>Кассовые расходы главных распорядителей в отчетном периоде сложились в сумме 1 279 585 тыс. рублей или 98,8 % уточненной сводной бюджетной росписи.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2812">
        <w:rPr>
          <w:rFonts w:ascii="Times New Roman" w:hAnsi="Times New Roman" w:cs="Times New Roman"/>
          <w:bCs/>
          <w:sz w:val="28"/>
          <w:szCs w:val="28"/>
        </w:rPr>
        <w:t>Общий объем неисполненных назначений составил 16 177 тыс. рублей, что составляет 1,2 % утвержденных сводной бюджетной росписью ассигнований.</w:t>
      </w:r>
    </w:p>
    <w:p w14:paraId="7386F99B" w14:textId="2640D7AC" w:rsidR="00FB667B" w:rsidRPr="003E2812" w:rsidRDefault="00FB667B" w:rsidP="003E28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E2812">
        <w:rPr>
          <w:rFonts w:ascii="Times New Roman" w:hAnsi="Times New Roman" w:cs="Times New Roman"/>
          <w:sz w:val="28"/>
        </w:rPr>
        <w:t xml:space="preserve">Внешней проверкой также отмечено, что по виду расходов 831 «Исполнение судебных актов РФ и мировых соглашений по возмещению, причиненного вреда» двумя главными распорядителями произведены расходы в сумме 353,68 тыс. рублей, что в </w:t>
      </w:r>
      <w:r w:rsidRPr="003E2812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соответствии со ст</w:t>
      </w:r>
      <w:r w:rsidR="003E2812" w:rsidRPr="003E28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атьей </w:t>
      </w:r>
      <w:r w:rsidRPr="003E2812">
        <w:rPr>
          <w:rFonts w:ascii="Times New Roman" w:hAnsi="Times New Roman" w:cs="Times New Roman"/>
          <w:sz w:val="28"/>
          <w:szCs w:val="28"/>
          <w:shd w:val="clear" w:color="auto" w:fill="FFFFFF"/>
        </w:rPr>
        <w:t>34 БК РФ</w:t>
      </w:r>
      <w:r w:rsidRPr="003E2812">
        <w:rPr>
          <w:rFonts w:ascii="Times New Roman" w:hAnsi="Times New Roman" w:cs="Times New Roman"/>
          <w:sz w:val="28"/>
        </w:rPr>
        <w:t xml:space="preserve"> характеризует их неэффективное использование</w:t>
      </w:r>
      <w:r w:rsidRPr="003E2812">
        <w:rPr>
          <w:rFonts w:ascii="Times New Roman" w:hAnsi="Times New Roman" w:cs="Times New Roman"/>
          <w:sz w:val="28"/>
        </w:rPr>
        <w:t>.</w:t>
      </w:r>
    </w:p>
    <w:p w14:paraId="3AF8DD23" w14:textId="3CE53D17" w:rsidR="00215F96" w:rsidRPr="003E2812" w:rsidRDefault="003E2812" w:rsidP="00AA3F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4"/>
          <w:lang w:eastAsia="ru-RU"/>
        </w:rPr>
      </w:pPr>
      <w:r w:rsidRPr="003E2812">
        <w:rPr>
          <w:rFonts w:ascii="Times New Roman" w:hAnsi="Times New Roman" w:cs="Times New Roman"/>
          <w:bCs/>
          <w:sz w:val="28"/>
          <w:szCs w:val="28"/>
        </w:rPr>
        <w:t>По состоянию на 01.01.2024 года текущая кредиторская задолженность бюджета Новозыбковского городского округа составляет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2812">
        <w:rPr>
          <w:rFonts w:ascii="Times New Roman" w:hAnsi="Times New Roman" w:cs="Times New Roman"/>
          <w:bCs/>
          <w:sz w:val="28"/>
          <w:szCs w:val="28"/>
        </w:rPr>
        <w:t>12</w:t>
      </w:r>
      <w:r w:rsidRPr="003E2812">
        <w:rPr>
          <w:rFonts w:ascii="Times New Roman" w:hAnsi="Times New Roman" w:cs="Times New Roman"/>
          <w:bCs/>
          <w:sz w:val="28"/>
          <w:szCs w:val="28"/>
        </w:rPr>
        <w:t> </w:t>
      </w:r>
      <w:r w:rsidRPr="003E2812">
        <w:rPr>
          <w:rFonts w:ascii="Times New Roman" w:hAnsi="Times New Roman" w:cs="Times New Roman"/>
          <w:bCs/>
          <w:sz w:val="28"/>
          <w:szCs w:val="28"/>
        </w:rPr>
        <w:t>708</w:t>
      </w:r>
      <w:r w:rsidRPr="003E2812">
        <w:rPr>
          <w:rFonts w:ascii="Times New Roman" w:hAnsi="Times New Roman" w:cs="Times New Roman"/>
          <w:bCs/>
          <w:sz w:val="28"/>
          <w:szCs w:val="28"/>
        </w:rPr>
        <w:t>,0</w:t>
      </w:r>
      <w:r w:rsidRPr="003E2812">
        <w:rPr>
          <w:rFonts w:ascii="Times New Roman" w:hAnsi="Times New Roman" w:cs="Times New Roman"/>
          <w:bCs/>
          <w:sz w:val="28"/>
          <w:szCs w:val="28"/>
        </w:rPr>
        <w:t xml:space="preserve"> тыс. рублей</w:t>
      </w:r>
      <w:r w:rsidRPr="003E2812">
        <w:rPr>
          <w:rFonts w:ascii="Times New Roman" w:hAnsi="Times New Roman" w:cs="Times New Roman"/>
          <w:bCs/>
          <w:sz w:val="28"/>
          <w:szCs w:val="28"/>
        </w:rPr>
        <w:t>.</w:t>
      </w:r>
      <w:r w:rsidRPr="003E28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15F96" w:rsidRPr="003E2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Просроченная кредиторская задолженность отсутствует.</w:t>
      </w:r>
      <w:r w:rsidR="007566FC" w:rsidRPr="003E2812">
        <w:rPr>
          <w:bCs/>
          <w:sz w:val="28"/>
          <w:szCs w:val="28"/>
        </w:rPr>
        <w:t xml:space="preserve"> </w:t>
      </w:r>
      <w:r w:rsidR="007566FC" w:rsidRPr="003E2812">
        <w:rPr>
          <w:rFonts w:ascii="Times New Roman" w:hAnsi="Times New Roman" w:cs="Times New Roman"/>
          <w:bCs/>
          <w:color w:val="000000"/>
          <w:sz w:val="28"/>
          <w:szCs w:val="28"/>
        </w:rPr>
        <w:t>Общая сумма дебиторской задолженности на 01.01.202</w:t>
      </w:r>
      <w:r w:rsidRPr="003E2812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7566FC" w:rsidRPr="003E281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составила </w:t>
      </w:r>
      <w:r w:rsidRPr="003E2812">
        <w:rPr>
          <w:rFonts w:ascii="Times New Roman" w:hAnsi="Times New Roman" w:cs="Times New Roman"/>
          <w:bCs/>
          <w:sz w:val="28"/>
          <w:szCs w:val="28"/>
        </w:rPr>
        <w:t>110,8</w:t>
      </w:r>
      <w:r w:rsidR="007566FC" w:rsidRPr="003E2812">
        <w:rPr>
          <w:rFonts w:ascii="Times New Roman" w:hAnsi="Times New Roman" w:cs="Times New Roman"/>
          <w:bCs/>
          <w:sz w:val="28"/>
          <w:szCs w:val="28"/>
        </w:rPr>
        <w:t xml:space="preserve"> тыс. рублей</w:t>
      </w:r>
      <w:r w:rsidR="00215F96" w:rsidRPr="003E281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</w:t>
      </w:r>
    </w:p>
    <w:p w14:paraId="78484860" w14:textId="1EFCA83D" w:rsidR="007566FC" w:rsidRPr="003E2812" w:rsidRDefault="00AA3F52" w:rsidP="003E2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2812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</w:t>
      </w:r>
      <w:r w:rsidR="007566FC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 состоянию на 01.01.202</w:t>
      </w:r>
      <w:r w:rsidR="003E2812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="007566FC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года остатки средств бюджетов составили </w:t>
      </w:r>
      <w:r w:rsidR="003E2812" w:rsidRPr="003E2812">
        <w:rPr>
          <w:rFonts w:ascii="Times New Roman" w:hAnsi="Times New Roman" w:cs="Times New Roman"/>
          <w:sz w:val="28"/>
        </w:rPr>
        <w:t>16 809,0</w:t>
      </w:r>
      <w:r w:rsidR="007566FC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тыс. рублей, в том числе остатки средств дорожного фонда – </w:t>
      </w:r>
      <w:r w:rsidR="003E2812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1 319,0</w:t>
      </w:r>
      <w:r w:rsidR="007566FC" w:rsidRPr="003E28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тыс. рублей</w:t>
      </w:r>
      <w:r w:rsidR="007566FC" w:rsidRPr="003E2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80D81B7" w14:textId="1CCD9F01" w:rsidR="00064ACF" w:rsidRPr="006544C2" w:rsidRDefault="00E84882" w:rsidP="00064AC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3E2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43207A" w:rsidRPr="006544C2">
        <w:rPr>
          <w:rFonts w:ascii="Times New Roman" w:hAnsi="Times New Roman" w:cs="Times New Roman"/>
          <w:sz w:val="28"/>
          <w:szCs w:val="28"/>
        </w:rPr>
        <w:t xml:space="preserve">Заключение на отчет об исполнении бюджета </w:t>
      </w:r>
      <w:r w:rsidR="00B91227" w:rsidRPr="00654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Новозыбков</w:t>
      </w:r>
      <w:r w:rsidR="007566F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городского округа  за 202</w:t>
      </w:r>
      <w:r w:rsidR="003E281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4ACF" w:rsidRPr="0065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направлено  городскому  Совету народных депутатов  с предложением рассмотреть и утвердить отчет об исполнении бюджета </w:t>
      </w:r>
      <w:r w:rsidR="00B91227" w:rsidRPr="006544C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Новозыбко</w:t>
      </w:r>
      <w:r w:rsidR="007566F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вского городского округа за 202</w:t>
      </w:r>
      <w:r w:rsidR="003E281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4ACF" w:rsidRPr="0065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62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544C2" w:rsidRPr="006544C2">
        <w:rPr>
          <w:rFonts w:ascii="Times New Roman" w:hAnsi="Times New Roman" w:cs="Times New Roman"/>
          <w:sz w:val="28"/>
          <w:szCs w:val="28"/>
        </w:rPr>
        <w:t xml:space="preserve"> и в Новозыбковскую городскую администрацию</w:t>
      </w:r>
      <w:r w:rsidR="006D7E91">
        <w:rPr>
          <w:rFonts w:ascii="Times New Roman" w:hAnsi="Times New Roman" w:cs="Times New Roman"/>
          <w:sz w:val="28"/>
          <w:szCs w:val="28"/>
        </w:rPr>
        <w:t xml:space="preserve"> с предложениями учесть замечания, высказанные Контрольно-счетной палатой в ходе проведения экспертизы</w:t>
      </w:r>
      <w:r w:rsidR="00962E5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6D7E91">
        <w:rPr>
          <w:rFonts w:ascii="Times New Roman" w:hAnsi="Times New Roman" w:cs="Times New Roman"/>
          <w:sz w:val="28"/>
          <w:szCs w:val="28"/>
        </w:rPr>
        <w:t xml:space="preserve"> б</w:t>
      </w:r>
      <w:r w:rsidR="007566FC">
        <w:rPr>
          <w:rFonts w:ascii="Times New Roman" w:hAnsi="Times New Roman" w:cs="Times New Roman"/>
          <w:sz w:val="28"/>
          <w:szCs w:val="28"/>
        </w:rPr>
        <w:t>юджета городского округа за 202</w:t>
      </w:r>
      <w:r w:rsidR="003E2812">
        <w:rPr>
          <w:rFonts w:ascii="Times New Roman" w:hAnsi="Times New Roman" w:cs="Times New Roman"/>
          <w:sz w:val="28"/>
          <w:szCs w:val="28"/>
        </w:rPr>
        <w:t>3</w:t>
      </w:r>
      <w:r w:rsidR="006D7E91">
        <w:rPr>
          <w:rFonts w:ascii="Times New Roman" w:hAnsi="Times New Roman" w:cs="Times New Roman"/>
          <w:sz w:val="28"/>
          <w:szCs w:val="28"/>
        </w:rPr>
        <w:t xml:space="preserve"> год</w:t>
      </w:r>
      <w:r w:rsidR="00064ACF" w:rsidRPr="006544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360042" w14:textId="77777777" w:rsidR="00064ACF" w:rsidRPr="00B91227" w:rsidRDefault="00064ACF" w:rsidP="00285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B48EFB" w14:textId="77777777" w:rsidR="005C0F2B" w:rsidRDefault="00285C94" w:rsidP="00285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22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B91227" w:rsidRPr="00B91227">
        <w:rPr>
          <w:rFonts w:ascii="Times New Roman" w:hAnsi="Times New Roman" w:cs="Times New Roman"/>
          <w:sz w:val="28"/>
          <w:szCs w:val="28"/>
        </w:rPr>
        <w:t>Контрольно-счетной</w:t>
      </w:r>
      <w:r w:rsidR="005C0F2B">
        <w:rPr>
          <w:rFonts w:ascii="Times New Roman" w:hAnsi="Times New Roman" w:cs="Times New Roman"/>
          <w:sz w:val="28"/>
          <w:szCs w:val="28"/>
        </w:rPr>
        <w:t xml:space="preserve"> палаты</w:t>
      </w:r>
    </w:p>
    <w:p w14:paraId="64DE3D6D" w14:textId="1759A143" w:rsidR="00025A3B" w:rsidRPr="00285C94" w:rsidRDefault="00B91227" w:rsidP="00285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1227">
        <w:rPr>
          <w:rFonts w:ascii="Times New Roman" w:hAnsi="Times New Roman" w:cs="Times New Roman"/>
          <w:sz w:val="28"/>
          <w:szCs w:val="28"/>
        </w:rPr>
        <w:t>Новозыбковского городского</w:t>
      </w:r>
      <w:r w:rsidR="005C0F2B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B91227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285C94" w:rsidRPr="00285C94">
        <w:rPr>
          <w:rFonts w:ascii="Times New Roman" w:hAnsi="Times New Roman" w:cs="Times New Roman"/>
          <w:sz w:val="28"/>
          <w:szCs w:val="28"/>
        </w:rPr>
        <w:t>В.А. Лаптева</w:t>
      </w:r>
    </w:p>
    <w:sectPr w:rsidR="00025A3B" w:rsidRPr="00285C94" w:rsidSect="005C0F2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5A3B"/>
    <w:rsid w:val="00025A3B"/>
    <w:rsid w:val="00064ACF"/>
    <w:rsid w:val="000C6CE1"/>
    <w:rsid w:val="0013315F"/>
    <w:rsid w:val="001540FB"/>
    <w:rsid w:val="00165FD6"/>
    <w:rsid w:val="00181C04"/>
    <w:rsid w:val="0018793F"/>
    <w:rsid w:val="00215F96"/>
    <w:rsid w:val="00285C94"/>
    <w:rsid w:val="002A251F"/>
    <w:rsid w:val="002E05B9"/>
    <w:rsid w:val="002E50BC"/>
    <w:rsid w:val="0033023B"/>
    <w:rsid w:val="00355233"/>
    <w:rsid w:val="003D5244"/>
    <w:rsid w:val="003E2812"/>
    <w:rsid w:val="003F3E48"/>
    <w:rsid w:val="003F7408"/>
    <w:rsid w:val="0040244E"/>
    <w:rsid w:val="00412123"/>
    <w:rsid w:val="004273AC"/>
    <w:rsid w:val="0043207A"/>
    <w:rsid w:val="00444CB9"/>
    <w:rsid w:val="00494AFA"/>
    <w:rsid w:val="00503DD1"/>
    <w:rsid w:val="0053703F"/>
    <w:rsid w:val="00551A69"/>
    <w:rsid w:val="00566D47"/>
    <w:rsid w:val="005C0F2B"/>
    <w:rsid w:val="006223E2"/>
    <w:rsid w:val="00643B19"/>
    <w:rsid w:val="006544C2"/>
    <w:rsid w:val="006827B7"/>
    <w:rsid w:val="006D4E8E"/>
    <w:rsid w:val="006D7E91"/>
    <w:rsid w:val="006E2C76"/>
    <w:rsid w:val="00704793"/>
    <w:rsid w:val="00726634"/>
    <w:rsid w:val="007442C5"/>
    <w:rsid w:val="007566FC"/>
    <w:rsid w:val="007A2CC9"/>
    <w:rsid w:val="008E1115"/>
    <w:rsid w:val="00962E59"/>
    <w:rsid w:val="009A326B"/>
    <w:rsid w:val="009C1510"/>
    <w:rsid w:val="00A23D53"/>
    <w:rsid w:val="00A754B5"/>
    <w:rsid w:val="00AA3F52"/>
    <w:rsid w:val="00AE7F38"/>
    <w:rsid w:val="00AF107F"/>
    <w:rsid w:val="00B267F3"/>
    <w:rsid w:val="00B91227"/>
    <w:rsid w:val="00B92375"/>
    <w:rsid w:val="00BA3699"/>
    <w:rsid w:val="00BE133B"/>
    <w:rsid w:val="00C5708B"/>
    <w:rsid w:val="00C8272A"/>
    <w:rsid w:val="00D541C0"/>
    <w:rsid w:val="00D5614C"/>
    <w:rsid w:val="00D96BCF"/>
    <w:rsid w:val="00DE18AD"/>
    <w:rsid w:val="00E46FD2"/>
    <w:rsid w:val="00E84882"/>
    <w:rsid w:val="00F407CD"/>
    <w:rsid w:val="00FA3FB5"/>
    <w:rsid w:val="00FB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F649D4"/>
  <w15:docId w15:val="{C1919FBB-AE45-4C6C-B3BF-B24F93B0A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2021-07-05T08:16:00Z</dcterms:created>
  <dcterms:modified xsi:type="dcterms:W3CDTF">2024-06-06T08:58:00Z</dcterms:modified>
</cp:coreProperties>
</file>